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center"/>
        <w:rPr>
          <w:sz w:val="28"/>
          <w:szCs w:val="28"/>
        </w:rPr>
      </w:pPr>
      <w:r>
        <w:rPr>
          <w:sz w:val="28"/>
          <w:szCs w:val="28"/>
        </w:rPr>
        <w:t>ЛЬГОТНЫЙ ПРОЕЗД ДЛЯ ИНВАЛИДОВ</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t xml:space="preserve">Согласно Закону Челябинской области от 24.09.2009 № 465 – ЗО                                        «О дополнительных мерах социальной поддержки по оплате проезда отдельных категорий граждан» инвалиды и семьи имеющие детей-инвалидов имеют право на льготный проезд.  </w:t>
      </w:r>
    </w:p>
    <w:p>
      <w:pPr>
        <w:pStyle w:val="Normal"/>
        <w:ind w:firstLine="708"/>
        <w:jc w:val="both"/>
        <w:rPr>
          <w:sz w:val="28"/>
          <w:szCs w:val="28"/>
        </w:rPr>
      </w:pPr>
      <w:r>
        <w:rPr>
          <w:sz w:val="28"/>
          <w:szCs w:val="28"/>
        </w:rPr>
        <w:t>Настоящий Закон устанавливает дополнительные меры социальной поддержки отдельных категорий граждан, оказание мер социальной поддержки которым осуществляется за счет средств федерального бюджета, по оплате проезда на всех видах городского пассажирского транспорта (кроме такси) и на автомобильном транспорте общего пользования (кроме такси) пригородных маршрутов на территории Челябинской области (далее - проезд).</w:t>
      </w:r>
    </w:p>
    <w:p>
      <w:pPr>
        <w:pStyle w:val="Normal"/>
        <w:ind w:firstLine="708"/>
        <w:jc w:val="both"/>
        <w:rPr>
          <w:sz w:val="28"/>
          <w:szCs w:val="28"/>
        </w:rPr>
      </w:pPr>
      <w:r>
        <w:rPr>
          <w:sz w:val="28"/>
          <w:szCs w:val="28"/>
        </w:rPr>
        <w:t>В соответствии с настоящим Законом проезд осуществляется на основании единого социального проездного билета или персонифицированной социальной электронной карты.</w:t>
      </w:r>
    </w:p>
    <w:p>
      <w:pPr>
        <w:pStyle w:val="Normal"/>
        <w:ind w:firstLine="708"/>
        <w:jc w:val="both"/>
        <w:rPr>
          <w:sz w:val="28"/>
          <w:szCs w:val="28"/>
        </w:rPr>
      </w:pPr>
      <w:r>
        <w:rPr>
          <w:sz w:val="28"/>
          <w:szCs w:val="28"/>
        </w:rPr>
        <w:t>Для осуществления проезда на автомобильном транспорте общего пользования (кроме такси) пригородных маршрутов на территории Челябинской области граждане, приобретают единый социальный проездной билет.</w:t>
      </w:r>
    </w:p>
    <w:p>
      <w:pPr>
        <w:pStyle w:val="Normal"/>
        <w:ind w:firstLine="708"/>
        <w:jc w:val="both"/>
        <w:rPr>
          <w:sz w:val="28"/>
          <w:szCs w:val="28"/>
        </w:rPr>
      </w:pPr>
      <w:bookmarkStart w:id="0" w:name="sub_4002"/>
      <w:bookmarkEnd w:id="0"/>
      <w:r>
        <w:rPr>
          <w:sz w:val="28"/>
          <w:szCs w:val="28"/>
        </w:rPr>
        <w:t>Стоимость единого социального проездного билета на территории Челябинской области либо сумма, которая ежемесячно вносится на персонифицированную социальную электронную карту, на проезд на всех видах городского пассажирского транспорта (кроме такси) составляет 230 рублей в месяц.</w:t>
      </w:r>
    </w:p>
    <w:p>
      <w:pPr>
        <w:pStyle w:val="Normal"/>
        <w:ind w:firstLine="709"/>
        <w:jc w:val="both"/>
        <w:rPr>
          <w:sz w:val="28"/>
          <w:szCs w:val="28"/>
        </w:rPr>
      </w:pPr>
      <w:r>
        <w:rPr>
          <w:sz w:val="28"/>
          <w:szCs w:val="28"/>
        </w:rPr>
        <w:t xml:space="preserve">Для оформления или продления персонифицированной социальной электронной карты граждане обращаются  в  «Службу  организации  движения» по  адресу:   г. Челябинск, ул. Первой Пятилетки, д.1а – Трамвайное депо, в рабочие  дни с 8-00 до 17-00, телефон для консультаций: 263-09-41. </w:t>
      </w:r>
    </w:p>
    <w:p>
      <w:pPr>
        <w:pStyle w:val="Normal"/>
        <w:ind w:firstLine="709"/>
        <w:jc w:val="both"/>
        <w:rPr>
          <w:sz w:val="28"/>
          <w:szCs w:val="28"/>
        </w:rPr>
      </w:pPr>
      <w:r>
        <w:rPr>
          <w:sz w:val="28"/>
          <w:szCs w:val="28"/>
        </w:rPr>
        <w:t>При себе граждане должны иметь паспорт и справку о том, что они пользуются мерами социальной поддержки по категории «Инвалид»,</w:t>
      </w:r>
      <w:r>
        <w:rPr>
          <w:color w:val="000000"/>
          <w:sz w:val="28"/>
          <w:szCs w:val="28"/>
        </w:rPr>
        <w:t xml:space="preserve"> которая выдается </w:t>
      </w:r>
      <w:r>
        <w:rPr>
          <w:sz w:val="28"/>
          <w:szCs w:val="28"/>
        </w:rPr>
        <w:t xml:space="preserve"> управлением социальной защиты населения. </w:t>
      </w:r>
    </w:p>
    <w:p>
      <w:pPr>
        <w:pStyle w:val="Normal"/>
        <w:ind w:firstLine="709"/>
        <w:jc w:val="both"/>
        <w:rPr>
          <w:sz w:val="28"/>
          <w:szCs w:val="28"/>
        </w:rPr>
      </w:pPr>
      <w:r>
        <w:rPr>
          <w:sz w:val="28"/>
          <w:szCs w:val="28"/>
        </w:rPr>
        <w:t>Для получения справки Вам необходимо обратиться в Тракторозаводское  управление  социальной защиты населения Администрации города Челябинска по адресу: ул. Артиллерийская, 109, г. Челябинск, кабинет 120, в понедельник, среда  и четверг, с 8.00-17.00, перерыв с 12.00-12.45. При себе иметь следующие документы:</w:t>
      </w:r>
    </w:p>
    <w:p>
      <w:pPr>
        <w:pStyle w:val="Normal"/>
        <w:ind w:firstLine="709"/>
        <w:jc w:val="both"/>
        <w:rPr>
          <w:sz w:val="28"/>
          <w:szCs w:val="28"/>
        </w:rPr>
      </w:pPr>
      <w:r>
        <w:rPr>
          <w:sz w:val="28"/>
          <w:szCs w:val="28"/>
        </w:rPr>
        <w:t>- паспорт;</w:t>
      </w:r>
    </w:p>
    <w:p>
      <w:pPr>
        <w:pStyle w:val="Normal"/>
        <w:ind w:firstLine="709"/>
        <w:jc w:val="both"/>
        <w:rPr>
          <w:sz w:val="28"/>
          <w:szCs w:val="28"/>
        </w:rPr>
      </w:pPr>
      <w:r>
        <w:rPr>
          <w:sz w:val="28"/>
          <w:szCs w:val="28"/>
        </w:rPr>
        <w:t>- пенсионное удостоверение (при наличии);</w:t>
      </w:r>
    </w:p>
    <w:p>
      <w:pPr>
        <w:pStyle w:val="Normal"/>
        <w:ind w:firstLine="709"/>
        <w:jc w:val="both"/>
        <w:rPr>
          <w:sz w:val="28"/>
          <w:szCs w:val="28"/>
        </w:rPr>
      </w:pPr>
      <w:r>
        <w:rPr>
          <w:sz w:val="28"/>
          <w:szCs w:val="28"/>
        </w:rPr>
        <w:t>- справка медико-социальной  экспертизы.</w:t>
      </w:r>
    </w:p>
    <w:p>
      <w:pPr>
        <w:pStyle w:val="Normal"/>
        <w:ind w:firstLine="709"/>
        <w:jc w:val="both"/>
        <w:rPr/>
      </w:pPr>
      <w:r>
        <w:rPr>
          <w:sz w:val="28"/>
          <w:szCs w:val="28"/>
        </w:rPr>
        <w:t xml:space="preserve">Также проездные билеты на проезд на автомобильном транспорте общего пользования (кроме такси) пригородных маршрутов за  285 рублей в месяц, можно приобрести в управлении социальной защиты населения по адресу: ул. Артиллерийская, 109, г. Челябинск, кабинет 118, </w:t>
      </w:r>
      <w:r>
        <w:rPr>
          <w:sz w:val="28"/>
          <w:szCs w:val="28"/>
        </w:rPr>
        <w:t xml:space="preserve">в </w:t>
      </w:r>
      <w:r>
        <w:rPr>
          <w:sz w:val="28"/>
          <w:szCs w:val="28"/>
        </w:rPr>
        <w:t xml:space="preserve"> понедельник,  </w:t>
      </w:r>
      <w:r>
        <w:rPr>
          <w:sz w:val="28"/>
          <w:szCs w:val="28"/>
        </w:rPr>
        <w:t xml:space="preserve">среда, </w:t>
      </w:r>
      <w:r>
        <w:rPr>
          <w:sz w:val="28"/>
          <w:szCs w:val="28"/>
        </w:rPr>
        <w:t xml:space="preserve">четверг, с 8.00-17.00, перерыв с 12.00-12.45. </w:t>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s>
</file>

<file path=word/settings.xml><?xml version="1.0" encoding="utf-8"?>
<w:settings xmlns:w="http://schemas.openxmlformats.org/wordprocessingml/2006/main">
  <w:zoom w:percent="8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2465"/>
    <w:pPr>
      <w:widowControl w:val="false"/>
      <w:bidi w:val="0"/>
      <w:spacing w:lineRule="auto" w:line="240" w:before="0" w:after="0"/>
      <w:jc w:val="left"/>
    </w:pPr>
    <w:rPr>
      <w:rFonts w:ascii="Times New Roman" w:hAnsi="Times New Roman" w:eastAsia="Calibri" w:cs="Times New Roman" w:eastAsiaTheme="minorHAnsi"/>
      <w:color w:val="auto"/>
      <w:sz w:val="20"/>
      <w:szCs w:val="20"/>
      <w:lang w:eastAsia="ru-RU" w:val="ru-RU" w:bidi="ar-SA"/>
    </w:rPr>
  </w:style>
  <w:style w:type="paragraph" w:styleId="1">
    <w:name w:val="Заголовок 1"/>
    <w:basedOn w:val="Style11"/>
    <w:pPr/>
    <w:rPr/>
  </w:style>
  <w:style w:type="paragraph" w:styleId="2">
    <w:name w:val="Заголовок 2"/>
    <w:basedOn w:val="Style11"/>
    <w:pPr/>
    <w:rPr/>
  </w:style>
  <w:style w:type="paragraph" w:styleId="3">
    <w:name w:val="Заголовок 3"/>
    <w:basedOn w:val="Style11"/>
    <w:pPr/>
    <w:rPr/>
  </w:style>
  <w:style w:type="character" w:styleId="DefaultParagraphFont" w:default="1">
    <w:name w:val="Default Paragraph Font"/>
    <w:uiPriority w:val="1"/>
    <w:semiHidden/>
    <w:unhideWhenUsed/>
    <w:qFormat/>
    <w:rPr/>
  </w:style>
  <w:style w:type="paragraph" w:styleId="Style11">
    <w:name w:val="Заголовок"/>
    <w:basedOn w:val="Normal"/>
    <w:next w:val="Style12"/>
    <w:qFormat/>
    <w:pPr>
      <w:keepNext/>
      <w:spacing w:before="240" w:after="120"/>
    </w:pPr>
    <w:rPr>
      <w:rFonts w:ascii="PT Sans" w:hAnsi="PT Sans" w:eastAsia="Tahoma" w:cs="FreeSans"/>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ascii="PT Sans" w:hAnsi="PT Sans" w:cs="FreeSans"/>
    </w:rPr>
  </w:style>
  <w:style w:type="paragraph" w:styleId="Style14">
    <w:name w:val="Название"/>
    <w:basedOn w:val="Normal"/>
    <w:pPr>
      <w:suppressLineNumbers/>
      <w:spacing w:before="120" w:after="120"/>
    </w:pPr>
    <w:rPr>
      <w:rFonts w:ascii="PT Sans" w:hAnsi="PT Sans" w:cs="FreeSans"/>
      <w:i/>
      <w:iCs/>
      <w:sz w:val="24"/>
      <w:szCs w:val="24"/>
    </w:rPr>
  </w:style>
  <w:style w:type="paragraph" w:styleId="Style15">
    <w:name w:val="Указатель"/>
    <w:basedOn w:val="Normal"/>
    <w:qFormat/>
    <w:pPr>
      <w:suppressLineNumbers/>
    </w:pPr>
    <w:rPr>
      <w:rFonts w:ascii="PT Sans" w:hAnsi="PT Sans" w:cs="FreeSans"/>
    </w:rPr>
  </w:style>
  <w:style w:type="paragraph" w:styleId="Style16">
    <w:name w:val="Блочная цитата"/>
    <w:basedOn w:val="Normal"/>
    <w:qFormat/>
    <w:pPr/>
    <w:rPr/>
  </w:style>
  <w:style w:type="paragraph" w:styleId="Style17">
    <w:name w:val="Заглавие"/>
    <w:basedOn w:val="Style11"/>
    <w:pPr/>
    <w:rPr/>
  </w:style>
  <w:style w:type="paragraph" w:styleId="Style18">
    <w:name w:val="Подзаголовок"/>
    <w:basedOn w:val="Style11"/>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LibreOffice/5.0.2.2$Linux_X86_64 LibreOffice_project/00m0$Build-2</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2021-05-17T06:15:00Z</dcterms:created>
  <dc:creator>user</dc:creator>
  <dc:language>ru-RU</dc:language>
  <cp:lastPrinted>2019-11-14T04:28:00Z</cp:lastPrinted>
  <dcterms:modified xsi:type="dcterms:W3CDTF">2021-05-17T12:56:20Z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